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22C78" w14:textId="77777777" w:rsidR="00BF0B47" w:rsidRDefault="00C55A08">
      <w:pPr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</w:p>
    <w:p w14:paraId="4D40D494" w14:textId="3CF54ED9" w:rsidR="00BF0B47" w:rsidRPr="007A6172" w:rsidRDefault="007A61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C40 </w:t>
      </w:r>
      <w:r w:rsidR="00C55A08" w:rsidRPr="007A6172">
        <w:rPr>
          <w:b/>
          <w:sz w:val="24"/>
          <w:szCs w:val="24"/>
        </w:rPr>
        <w:t>Good Food Cities Declaration</w:t>
      </w:r>
    </w:p>
    <w:p w14:paraId="4B281B90" w14:textId="77777777" w:rsidR="00BF0B47" w:rsidRPr="007A6172" w:rsidRDefault="00C55A08">
      <w:pPr>
        <w:jc w:val="center"/>
        <w:rPr>
          <w:b/>
          <w:i/>
          <w:sz w:val="20"/>
          <w:szCs w:val="20"/>
        </w:rPr>
      </w:pPr>
      <w:r w:rsidRPr="007A6172">
        <w:rPr>
          <w:b/>
          <w:i/>
          <w:sz w:val="20"/>
          <w:szCs w:val="20"/>
        </w:rPr>
        <w:t>Planned Actions to Deliver Commitments</w:t>
      </w:r>
    </w:p>
    <w:p w14:paraId="5CB64F6F" w14:textId="77777777" w:rsidR="00BF0B47" w:rsidRDefault="00C55A08">
      <w:pPr>
        <w:jc w:val="both"/>
      </w:pPr>
      <w:r>
        <w:t xml:space="preserve"> </w:t>
      </w:r>
    </w:p>
    <w:p w14:paraId="59123348" w14:textId="7C6D476F" w:rsidR="00BF0B47" w:rsidRDefault="00C55A08">
      <w:pPr>
        <w:jc w:val="both"/>
        <w:rPr>
          <w:b/>
          <w:color w:val="666666"/>
        </w:rPr>
      </w:pPr>
      <w:r>
        <w:rPr>
          <w:b/>
        </w:rPr>
        <w:t xml:space="preserve">CITY: </w:t>
      </w:r>
      <w:r>
        <w:rPr>
          <w:b/>
          <w:color w:val="666666"/>
        </w:rPr>
        <w:t>[</w:t>
      </w:r>
      <w:r w:rsidR="007A6172">
        <w:rPr>
          <w:b/>
          <w:color w:val="666666"/>
        </w:rPr>
        <w:t>City Name, Contact Person</w:t>
      </w:r>
      <w:r>
        <w:rPr>
          <w:b/>
          <w:color w:val="666666"/>
        </w:rPr>
        <w:t>]</w:t>
      </w:r>
    </w:p>
    <w:p w14:paraId="2A4648D2" w14:textId="77777777" w:rsidR="00BF0B47" w:rsidRDefault="00C55A08">
      <w:pPr>
        <w:jc w:val="both"/>
        <w:rPr>
          <w:b/>
          <w:color w:val="666666"/>
        </w:rPr>
      </w:pPr>
      <w:r>
        <w:rPr>
          <w:b/>
          <w:color w:val="666666"/>
        </w:rPr>
        <w:t xml:space="preserve"> </w:t>
      </w:r>
    </w:p>
    <w:p w14:paraId="656456D6" w14:textId="77777777" w:rsidR="00BF0B47" w:rsidRPr="007A6172" w:rsidRDefault="00C55A08">
      <w:pPr>
        <w:jc w:val="both"/>
        <w:rPr>
          <w:i/>
          <w:sz w:val="20"/>
          <w:szCs w:val="20"/>
        </w:rPr>
      </w:pPr>
      <w:r w:rsidRPr="007A6172">
        <w:rPr>
          <w:sz w:val="20"/>
          <w:szCs w:val="20"/>
        </w:rPr>
        <w:t xml:space="preserve">This document provides a high-level overview of the actions your city plans to take to meet the commitments in the Good Food Cities Declaration. </w:t>
      </w:r>
      <w:r w:rsidRPr="007A6172">
        <w:rPr>
          <w:i/>
          <w:sz w:val="20"/>
          <w:szCs w:val="20"/>
        </w:rPr>
        <w:t>Once completed, please ensure this template does not exceed 5 pages.</w:t>
      </w:r>
    </w:p>
    <w:p w14:paraId="55643292" w14:textId="77777777" w:rsidR="00BF0B47" w:rsidRPr="007A6172" w:rsidRDefault="00C55A08">
      <w:pPr>
        <w:jc w:val="both"/>
        <w:rPr>
          <w:sz w:val="20"/>
          <w:szCs w:val="20"/>
        </w:rPr>
      </w:pPr>
      <w:r w:rsidRPr="007A6172">
        <w:rPr>
          <w:sz w:val="20"/>
          <w:szCs w:val="20"/>
        </w:rPr>
        <w:t xml:space="preserve"> </w:t>
      </w:r>
    </w:p>
    <w:p w14:paraId="7FF4FB47" w14:textId="77777777" w:rsidR="00BF0B47" w:rsidRPr="007A6172" w:rsidRDefault="00C55A08">
      <w:pPr>
        <w:jc w:val="both"/>
        <w:rPr>
          <w:sz w:val="20"/>
          <w:szCs w:val="20"/>
        </w:rPr>
      </w:pPr>
      <w:r w:rsidRPr="007A6172">
        <w:rPr>
          <w:sz w:val="20"/>
          <w:szCs w:val="20"/>
        </w:rPr>
        <w:t xml:space="preserve"> </w:t>
      </w:r>
    </w:p>
    <w:tbl>
      <w:tblPr>
        <w:tblStyle w:val="a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386"/>
      </w:tblGrid>
      <w:tr w:rsidR="00BF0B47" w:rsidRPr="007A6172" w14:paraId="701E867A" w14:textId="77777777" w:rsidTr="00193AAA">
        <w:trPr>
          <w:trHeight w:val="74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D6BD" w14:textId="77777777" w:rsidR="00BF0B47" w:rsidRPr="007A6172" w:rsidRDefault="00C55A08" w:rsidP="007A6172">
            <w:pPr>
              <w:jc w:val="center"/>
              <w:rPr>
                <w:b/>
                <w:sz w:val="20"/>
                <w:szCs w:val="20"/>
              </w:rPr>
            </w:pPr>
            <w:r w:rsidRPr="007A6172">
              <w:rPr>
                <w:b/>
                <w:sz w:val="20"/>
                <w:szCs w:val="20"/>
              </w:rPr>
              <w:t>Declaration Commitment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89DC" w14:textId="77777777" w:rsidR="007A6172" w:rsidRPr="007A6172" w:rsidRDefault="007A6172" w:rsidP="007A6172">
            <w:pPr>
              <w:jc w:val="center"/>
              <w:rPr>
                <w:b/>
                <w:sz w:val="20"/>
                <w:szCs w:val="20"/>
              </w:rPr>
            </w:pPr>
            <w:r w:rsidRPr="007A6172">
              <w:rPr>
                <w:b/>
                <w:sz w:val="20"/>
                <w:szCs w:val="20"/>
              </w:rPr>
              <w:t xml:space="preserve">Intended Action/Approach to Meet Commitment </w:t>
            </w:r>
          </w:p>
          <w:p w14:paraId="345D0892" w14:textId="49EE9A82" w:rsidR="00BF0B47" w:rsidRPr="007A6172" w:rsidRDefault="007A6172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A6172">
              <w:rPr>
                <w:bCs/>
                <w:i/>
                <w:iCs/>
                <w:sz w:val="20"/>
                <w:szCs w:val="20"/>
              </w:rPr>
              <w:t>If available, please include potential milestones and proposed progress metrics.</w:t>
            </w:r>
          </w:p>
        </w:tc>
      </w:tr>
      <w:tr w:rsidR="00BF0B47" w:rsidRPr="007A6172" w14:paraId="532B3DF7" w14:textId="77777777" w:rsidTr="00193AAA">
        <w:trPr>
          <w:trHeight w:val="100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F46C" w14:textId="77777777" w:rsidR="00BF0B47" w:rsidRPr="007A6172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>Aligning our food procurement to the Planetary Health Diet, ideally sourced from organic agriculture.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C80D" w14:textId="77777777" w:rsidR="00BF0B47" w:rsidRPr="007A6172" w:rsidRDefault="00C55A0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5F815504" w14:textId="77777777" w:rsidR="00BF0B47" w:rsidRPr="007A6172" w:rsidRDefault="00BF0B4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FA7606D" w14:textId="77777777" w:rsidR="00BF0B47" w:rsidRPr="007A6172" w:rsidRDefault="00BF0B4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0B47" w:rsidRPr="007A6172" w14:paraId="09BFCC98" w14:textId="77777777" w:rsidTr="00193AAA">
        <w:trPr>
          <w:trHeight w:val="126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1D0C" w14:textId="77777777" w:rsidR="00BF0B47" w:rsidRPr="007A6172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>Supporting an overall increase of healthy plant-based food consumption in our cities by shifting away from unsustainable, unhealthy diets.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39EA" w14:textId="77777777" w:rsidR="00BF0B47" w:rsidRPr="007A6172" w:rsidRDefault="00C55A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138296B5" w14:textId="77777777" w:rsidR="00BF0B47" w:rsidRPr="007A6172" w:rsidRDefault="00BF0B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3DC6949" w14:textId="77777777" w:rsidR="00BF0B47" w:rsidRPr="007A6172" w:rsidRDefault="00BF0B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0B47" w:rsidRPr="007A6172" w14:paraId="2B02D897" w14:textId="77777777" w:rsidTr="00193AAA">
        <w:trPr>
          <w:trHeight w:val="72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AA1A" w14:textId="77777777" w:rsidR="00BF0B47" w:rsidRPr="007A6172" w:rsidRDefault="00C55A08" w:rsidP="00193AAA">
            <w:pP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>Reducing food loss and waste by 50% from a 2015 baseline.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7AD7" w14:textId="77777777" w:rsidR="00BF0B47" w:rsidRPr="007A6172" w:rsidRDefault="00C55A0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186F6A51" w14:textId="77777777" w:rsidR="00BF0B47" w:rsidRPr="007A6172" w:rsidRDefault="00BF0B4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  <w:p w14:paraId="054E6199" w14:textId="77777777" w:rsidR="00BF0B47" w:rsidRPr="007A6172" w:rsidRDefault="00BF0B47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</w:tr>
      <w:tr w:rsidR="00BF0B47" w:rsidRPr="007A6172" w14:paraId="621F78B8" w14:textId="77777777" w:rsidTr="00193AAA">
        <w:trPr>
          <w:trHeight w:val="2340"/>
        </w:trPr>
        <w:tc>
          <w:tcPr>
            <w:tcW w:w="3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E090" w14:textId="77777777" w:rsidR="00BF0B47" w:rsidRPr="007A6172" w:rsidRDefault="00C55A08" w:rsidP="00193AAA">
            <w:pP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>Within two years of endorsing this declaration, working with citizens, businesses, public institutions and other organizations to develop a joint strategy for implementing these measures and achieving these goals inclusively and equitably, and incorporating this strategy into our Climate Action Plan.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2C7A2" w14:textId="77777777" w:rsidR="00BF0B47" w:rsidRPr="007A6172" w:rsidRDefault="00C55A08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34516B18" w14:textId="77777777" w:rsidR="00BF0B47" w:rsidRPr="007A6172" w:rsidRDefault="00BF0B4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  <w:p w14:paraId="32863802" w14:textId="77777777" w:rsidR="00BF0B47" w:rsidRPr="007A6172" w:rsidRDefault="00BF0B4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</w:tr>
    </w:tbl>
    <w:p w14:paraId="4BA84E08" w14:textId="77777777" w:rsidR="00193AAA" w:rsidRDefault="00C55A08">
      <w:pPr>
        <w:jc w:val="both"/>
        <w:rPr>
          <w:iCs/>
          <w:sz w:val="20"/>
          <w:szCs w:val="20"/>
        </w:rPr>
        <w:sectPr w:rsidR="00193AAA" w:rsidSect="00816554">
          <w:headerReference w:type="default" r:id="rId7"/>
          <w:footerReference w:type="even" r:id="rId8"/>
          <w:footerReference w:type="default" r:id="rId9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193AAA">
        <w:rPr>
          <w:iCs/>
          <w:sz w:val="20"/>
          <w:szCs w:val="20"/>
        </w:rPr>
        <w:t xml:space="preserve"> </w:t>
      </w:r>
    </w:p>
    <w:p w14:paraId="6C671C6F" w14:textId="3855B909" w:rsidR="00BF0B47" w:rsidRPr="00193AAA" w:rsidRDefault="00BF0B47">
      <w:pPr>
        <w:jc w:val="both"/>
        <w:rPr>
          <w:iCs/>
          <w:sz w:val="20"/>
          <w:szCs w:val="20"/>
        </w:rPr>
      </w:pPr>
    </w:p>
    <w:p w14:paraId="7A54FC07" w14:textId="77777777" w:rsidR="00193AAA" w:rsidRPr="00193AAA" w:rsidRDefault="00193AAA">
      <w:pPr>
        <w:jc w:val="both"/>
        <w:rPr>
          <w:b/>
          <w:bCs/>
          <w:iCs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86"/>
      </w:tblGrid>
      <w:tr w:rsidR="00193AAA" w:rsidRPr="00157497" w14:paraId="6BEF6CD5" w14:textId="77777777" w:rsidTr="00193AAA">
        <w:trPr>
          <w:trHeight w:val="368"/>
        </w:trPr>
        <w:tc>
          <w:tcPr>
            <w:tcW w:w="3686" w:type="dxa"/>
            <w:shd w:val="pct15" w:color="auto" w:fill="auto"/>
          </w:tcPr>
          <w:p w14:paraId="568EBCCF" w14:textId="695DF89D" w:rsidR="00193AAA" w:rsidRPr="00193AAA" w:rsidRDefault="00193AAA" w:rsidP="008D137B">
            <w:pPr>
              <w:jc w:val="center"/>
              <w:rPr>
                <w:b/>
                <w:sz w:val="20"/>
                <w:szCs w:val="20"/>
              </w:rPr>
            </w:pPr>
            <w:r w:rsidRPr="00193AAA">
              <w:rPr>
                <w:b/>
                <w:sz w:val="20"/>
                <w:szCs w:val="20"/>
              </w:rPr>
              <w:t>Other supportive actions you may want to highlight</w:t>
            </w:r>
          </w:p>
        </w:tc>
        <w:tc>
          <w:tcPr>
            <w:tcW w:w="5386" w:type="dxa"/>
            <w:shd w:val="pct15" w:color="auto" w:fill="auto"/>
          </w:tcPr>
          <w:p w14:paraId="3CEE4710" w14:textId="77777777" w:rsidR="00193AAA" w:rsidRPr="00193AAA" w:rsidRDefault="00193AAA" w:rsidP="008D137B">
            <w:pPr>
              <w:jc w:val="center"/>
              <w:rPr>
                <w:b/>
                <w:sz w:val="20"/>
                <w:szCs w:val="20"/>
              </w:rPr>
            </w:pPr>
            <w:r w:rsidRPr="00193AAA">
              <w:rPr>
                <w:b/>
                <w:sz w:val="20"/>
                <w:szCs w:val="20"/>
              </w:rPr>
              <w:t>Examples of intended actions and approaches to deliver these actions</w:t>
            </w:r>
          </w:p>
          <w:p w14:paraId="1C28FFF0" w14:textId="77777777" w:rsidR="00193AAA" w:rsidRPr="00193AAA" w:rsidRDefault="00193AAA" w:rsidP="008D137B">
            <w:pPr>
              <w:jc w:val="center"/>
              <w:rPr>
                <w:bCs/>
                <w:sz w:val="20"/>
                <w:szCs w:val="20"/>
              </w:rPr>
            </w:pPr>
            <w:r w:rsidRPr="00193AAA">
              <w:rPr>
                <w:bCs/>
                <w:i/>
                <w:iCs/>
                <w:sz w:val="20"/>
                <w:szCs w:val="20"/>
              </w:rPr>
              <w:t>If available, please include potential milestones and proposed progress metrics.</w:t>
            </w:r>
          </w:p>
        </w:tc>
      </w:tr>
    </w:tbl>
    <w:tbl>
      <w:tblPr>
        <w:tblStyle w:val="a0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824"/>
        <w:gridCol w:w="4470"/>
        <w:gridCol w:w="92"/>
      </w:tblGrid>
      <w:tr w:rsidR="00BF0B47" w:rsidRPr="007A6172" w14:paraId="0C22A496" w14:textId="77777777" w:rsidTr="00193AAA">
        <w:trPr>
          <w:trHeight w:val="60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8CB0" w14:textId="1254DF28" w:rsidR="00BF0B47" w:rsidRPr="007A6172" w:rsidRDefault="00C55A08" w:rsidP="00193AAA">
            <w:pPr>
              <w:rPr>
                <w:i/>
                <w:sz w:val="20"/>
                <w:szCs w:val="20"/>
              </w:rPr>
            </w:pPr>
            <w:r w:rsidRPr="007A61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93AAA">
              <w:rPr>
                <w:i/>
                <w:sz w:val="20"/>
                <w:szCs w:val="20"/>
              </w:rPr>
              <w:t>e.</w:t>
            </w:r>
            <w:r w:rsidRPr="007A6172">
              <w:rPr>
                <w:i/>
                <w:sz w:val="20"/>
                <w:szCs w:val="20"/>
              </w:rPr>
              <w:t>g</w:t>
            </w:r>
            <w:proofErr w:type="spellEnd"/>
            <w:r w:rsidRPr="007A6172">
              <w:rPr>
                <w:i/>
                <w:sz w:val="20"/>
                <w:szCs w:val="20"/>
              </w:rPr>
              <w:t xml:space="preserve">: Address </w:t>
            </w:r>
            <w:r w:rsidR="00193AAA">
              <w:rPr>
                <w:i/>
                <w:sz w:val="20"/>
                <w:szCs w:val="20"/>
              </w:rPr>
              <w:t>f</w:t>
            </w:r>
            <w:r w:rsidRPr="007A6172">
              <w:rPr>
                <w:i/>
                <w:sz w:val="20"/>
                <w:szCs w:val="20"/>
              </w:rPr>
              <w:t>ood insecurity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D445B" w14:textId="5842DD3C" w:rsidR="00193AAA" w:rsidRPr="007A6172" w:rsidRDefault="00C55A08" w:rsidP="00193AAA">
            <w:pP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15983B2B" w14:textId="5D01C856" w:rsidR="00BF0B47" w:rsidRPr="007A6172" w:rsidRDefault="00BF0B47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F0B47" w:rsidRPr="007A6172" w14:paraId="1659F0AC" w14:textId="77777777" w:rsidTr="00193AAA">
        <w:trPr>
          <w:gridAfter w:val="1"/>
          <w:wAfter w:w="92" w:type="dxa"/>
          <w:trHeight w:val="480"/>
        </w:trPr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95E9" w14:textId="77777777" w:rsidR="00BF0B47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lastRenderedPageBreak/>
              <w:t xml:space="preserve"> </w:t>
            </w:r>
          </w:p>
          <w:p w14:paraId="727B28C9" w14:textId="77777777" w:rsidR="00193AAA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BFE5B4A" w14:textId="5C3EDB97" w:rsidR="00193AAA" w:rsidRPr="007A6172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EB91" w14:textId="77777777" w:rsidR="00BF0B47" w:rsidRPr="007A6172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</w:tc>
      </w:tr>
      <w:tr w:rsidR="00BF0B47" w:rsidRPr="007A6172" w14:paraId="74A63578" w14:textId="77777777" w:rsidTr="00193AAA">
        <w:trPr>
          <w:gridAfter w:val="1"/>
          <w:wAfter w:w="92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B3C56" w14:textId="77777777" w:rsidR="00BF0B47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03F442EB" w14:textId="77777777" w:rsidR="00193AAA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43C2424D" w14:textId="77777777" w:rsidR="00193AAA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372A58B" w14:textId="4CB7D70F" w:rsidR="00193AAA" w:rsidRPr="007A6172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57BAC" w14:textId="77777777" w:rsidR="00BF0B47" w:rsidRPr="007A6172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</w:tc>
      </w:tr>
      <w:tr w:rsidR="00BF0B47" w:rsidRPr="007A6172" w14:paraId="5EF96A23" w14:textId="77777777" w:rsidTr="00193AAA">
        <w:trPr>
          <w:gridAfter w:val="1"/>
          <w:wAfter w:w="92" w:type="dxa"/>
          <w:trHeight w:val="480"/>
        </w:trPr>
        <w:tc>
          <w:tcPr>
            <w:tcW w:w="45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F9687" w14:textId="77777777" w:rsidR="00BF0B47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0AA81731" w14:textId="77777777" w:rsidR="00193AAA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75E4172" w14:textId="5B8EA6F6" w:rsidR="00193AAA" w:rsidRPr="007A6172" w:rsidRDefault="00193AAA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67D6" w14:textId="77777777" w:rsidR="00BF0B47" w:rsidRPr="007A6172" w:rsidRDefault="00C55A08" w:rsidP="00193A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</w:tc>
      </w:tr>
    </w:tbl>
    <w:p w14:paraId="2169A20D" w14:textId="77777777" w:rsidR="00BF0B47" w:rsidRPr="007A6172" w:rsidRDefault="00C55A08">
      <w:pPr>
        <w:jc w:val="both"/>
        <w:rPr>
          <w:i/>
          <w:color w:val="222222"/>
          <w:sz w:val="20"/>
          <w:szCs w:val="20"/>
          <w:highlight w:val="white"/>
        </w:rPr>
      </w:pPr>
      <w:r w:rsidRPr="007A6172">
        <w:rPr>
          <w:i/>
          <w:color w:val="222222"/>
          <w:sz w:val="20"/>
          <w:szCs w:val="20"/>
          <w:highlight w:val="white"/>
        </w:rPr>
        <w:t xml:space="preserve"> </w:t>
      </w:r>
    </w:p>
    <w:p w14:paraId="6C7A7E53" w14:textId="77777777" w:rsidR="00BF0B47" w:rsidRPr="007A6172" w:rsidRDefault="00C55A08">
      <w:pPr>
        <w:jc w:val="both"/>
        <w:rPr>
          <w:i/>
          <w:sz w:val="20"/>
          <w:szCs w:val="20"/>
        </w:rPr>
      </w:pPr>
      <w:r w:rsidRPr="007A6172">
        <w:rPr>
          <w:i/>
          <w:sz w:val="20"/>
          <w:szCs w:val="20"/>
        </w:rPr>
        <w:t>Example of financial resources available to deliver the commitment (can be for all or one of the main or supportive actions above)</w:t>
      </w:r>
    </w:p>
    <w:tbl>
      <w:tblPr>
        <w:tblStyle w:val="a1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BF0B47" w:rsidRPr="007A6172" w14:paraId="52D584B9" w14:textId="77777777">
        <w:trPr>
          <w:trHeight w:val="4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0A40" w14:textId="77777777" w:rsidR="00BF0B47" w:rsidRDefault="00C55A08">
            <w:pPr>
              <w:rPr>
                <w:sz w:val="20"/>
                <w:szCs w:val="20"/>
              </w:rPr>
            </w:pPr>
            <w:r w:rsidRPr="007A6172">
              <w:rPr>
                <w:sz w:val="20"/>
                <w:szCs w:val="20"/>
              </w:rPr>
              <w:t xml:space="preserve"> </w:t>
            </w:r>
          </w:p>
          <w:p w14:paraId="6BE6D681" w14:textId="77777777" w:rsidR="00193AAA" w:rsidRDefault="00193AAA" w:rsidP="00193AAA">
            <w:pPr>
              <w:tabs>
                <w:tab w:val="left" w:pos="10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026EAD2" w14:textId="77777777" w:rsidR="00193AAA" w:rsidRDefault="00193AAA" w:rsidP="00193AAA">
            <w:pPr>
              <w:tabs>
                <w:tab w:val="left" w:pos="1007"/>
              </w:tabs>
              <w:rPr>
                <w:sz w:val="20"/>
                <w:szCs w:val="20"/>
              </w:rPr>
            </w:pPr>
          </w:p>
          <w:p w14:paraId="324D196F" w14:textId="11C00FB2" w:rsidR="00193AAA" w:rsidRPr="00193AAA" w:rsidRDefault="00193AAA" w:rsidP="00193AAA">
            <w:pPr>
              <w:tabs>
                <w:tab w:val="left" w:pos="1007"/>
              </w:tabs>
              <w:rPr>
                <w:sz w:val="20"/>
                <w:szCs w:val="20"/>
              </w:rPr>
            </w:pPr>
          </w:p>
        </w:tc>
      </w:tr>
    </w:tbl>
    <w:p w14:paraId="64519F65" w14:textId="35A6EA10" w:rsidR="00BF0B47" w:rsidRDefault="00C55A08">
      <w:pPr>
        <w:jc w:val="both"/>
        <w:rPr>
          <w:i/>
          <w:color w:val="222222"/>
          <w:sz w:val="20"/>
          <w:szCs w:val="20"/>
          <w:highlight w:val="white"/>
        </w:rPr>
      </w:pPr>
      <w:r w:rsidRPr="007A6172">
        <w:rPr>
          <w:i/>
          <w:color w:val="222222"/>
          <w:sz w:val="20"/>
          <w:szCs w:val="20"/>
          <w:highlight w:val="white"/>
        </w:rPr>
        <w:t xml:space="preserve"> </w:t>
      </w:r>
    </w:p>
    <w:p w14:paraId="5F6E4865" w14:textId="384A1EF4" w:rsidR="00816554" w:rsidRPr="007A6172" w:rsidRDefault="00816554">
      <w:pPr>
        <w:jc w:val="both"/>
        <w:rPr>
          <w:i/>
          <w:color w:val="222222"/>
          <w:sz w:val="20"/>
          <w:szCs w:val="20"/>
          <w:highlight w:val="white"/>
        </w:rPr>
      </w:pPr>
      <w:r>
        <w:rPr>
          <w:i/>
          <w:color w:val="222222"/>
          <w:sz w:val="20"/>
          <w:szCs w:val="20"/>
          <w:highlight w:val="white"/>
        </w:rPr>
        <w:t xml:space="preserve">This information will </w:t>
      </w:r>
      <w:r w:rsidRPr="005627DA">
        <w:rPr>
          <w:b/>
          <w:bCs/>
          <w:i/>
          <w:color w:val="222222"/>
          <w:sz w:val="20"/>
          <w:szCs w:val="20"/>
          <w:highlight w:val="white"/>
        </w:rPr>
        <w:t xml:space="preserve">not be included </w:t>
      </w:r>
      <w:r>
        <w:rPr>
          <w:i/>
          <w:color w:val="222222"/>
          <w:sz w:val="20"/>
          <w:szCs w:val="20"/>
          <w:highlight w:val="white"/>
        </w:rPr>
        <w:t>in published template</w:t>
      </w:r>
      <w:r>
        <w:rPr>
          <w:i/>
          <w:iCs/>
          <w:color w:val="222222"/>
          <w:sz w:val="20"/>
          <w:szCs w:val="20"/>
          <w:highlight w:val="white"/>
        </w:rPr>
        <w:t xml:space="preserve"> but will</w:t>
      </w:r>
      <w:r w:rsidRPr="00816554">
        <w:rPr>
          <w:i/>
          <w:iCs/>
          <w:color w:val="222222"/>
          <w:sz w:val="20"/>
          <w:szCs w:val="20"/>
          <w:highlight w:val="white"/>
        </w:rPr>
        <w:t xml:space="preserve"> help </w:t>
      </w:r>
      <w:r>
        <w:rPr>
          <w:i/>
          <w:iCs/>
          <w:color w:val="222222"/>
          <w:sz w:val="20"/>
          <w:szCs w:val="20"/>
          <w:highlight w:val="white"/>
        </w:rPr>
        <w:t xml:space="preserve">C40 </w:t>
      </w:r>
      <w:r w:rsidRPr="00816554">
        <w:rPr>
          <w:i/>
          <w:iCs/>
          <w:color w:val="222222"/>
          <w:sz w:val="20"/>
          <w:szCs w:val="20"/>
          <w:highlight w:val="white"/>
        </w:rPr>
        <w:t xml:space="preserve">identify </w:t>
      </w:r>
      <w:r>
        <w:rPr>
          <w:i/>
          <w:iCs/>
          <w:color w:val="222222"/>
          <w:sz w:val="20"/>
          <w:szCs w:val="20"/>
          <w:highlight w:val="white"/>
        </w:rPr>
        <w:t>where support to help cities deliver on declaration commitments is most needed.</w:t>
      </w:r>
    </w:p>
    <w:p w14:paraId="2DEAC379" w14:textId="77777777" w:rsidR="00816554" w:rsidRPr="00816554" w:rsidRDefault="00C55A08">
      <w:pPr>
        <w:jc w:val="both"/>
        <w:rPr>
          <w:iCs/>
          <w:color w:val="222222"/>
          <w:sz w:val="20"/>
          <w:szCs w:val="20"/>
          <w:highlight w:val="white"/>
        </w:rPr>
      </w:pPr>
      <w:r w:rsidRPr="007A6172">
        <w:rPr>
          <w:i/>
          <w:color w:val="222222"/>
          <w:sz w:val="20"/>
          <w:szCs w:val="20"/>
          <w:highlight w:val="white"/>
        </w:rPr>
        <w:t xml:space="preserve"> </w:t>
      </w:r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D9D9D9" w:themeFill="background1" w:themeFillShade="D9"/>
        <w:tblLayout w:type="fixed"/>
        <w:tblLook w:val="0600" w:firstRow="0" w:lastRow="0" w:firstColumn="0" w:lastColumn="0" w:noHBand="1" w:noVBand="1"/>
      </w:tblPr>
      <w:tblGrid>
        <w:gridCol w:w="4560"/>
        <w:gridCol w:w="4410"/>
      </w:tblGrid>
      <w:tr w:rsidR="00816554" w:rsidRPr="007A6172" w14:paraId="677FE8C5" w14:textId="77777777" w:rsidTr="00816554">
        <w:trPr>
          <w:trHeight w:val="1040"/>
        </w:trPr>
        <w:tc>
          <w:tcPr>
            <w:tcW w:w="45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C28A" w14:textId="77777777" w:rsidR="00816554" w:rsidRPr="005627DA" w:rsidRDefault="00816554" w:rsidP="005627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5627DA">
              <w:rPr>
                <w:rFonts w:eastAsia="Times New Roman"/>
                <w:color w:val="222222"/>
                <w:sz w:val="20"/>
                <w:szCs w:val="20"/>
              </w:rPr>
              <w:t>What are the main challenges your city has faced/might face in delivering these commitments? (if any)</w:t>
            </w:r>
          </w:p>
        </w:tc>
        <w:tc>
          <w:tcPr>
            <w:tcW w:w="441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E9D8" w14:textId="77777777" w:rsidR="00816554" w:rsidRPr="00193AAA" w:rsidRDefault="00816554" w:rsidP="00B16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</w:p>
        </w:tc>
      </w:tr>
    </w:tbl>
    <w:p w14:paraId="2A5CDF01" w14:textId="28C1CD39" w:rsidR="00BF0B47" w:rsidRPr="005627DA" w:rsidRDefault="00BF0B47">
      <w:pPr>
        <w:jc w:val="both"/>
        <w:rPr>
          <w:iCs/>
          <w:color w:val="222222"/>
          <w:sz w:val="20"/>
          <w:szCs w:val="20"/>
          <w:highlight w:val="white"/>
        </w:rPr>
      </w:pPr>
    </w:p>
    <w:p w14:paraId="47E3DFC3" w14:textId="6CD689A7" w:rsidR="00BF0B47" w:rsidRPr="00193AAA" w:rsidRDefault="00C55A08" w:rsidP="00193AAA">
      <w:pPr>
        <w:rPr>
          <w:i/>
          <w:iCs/>
          <w:color w:val="222222"/>
          <w:sz w:val="20"/>
          <w:szCs w:val="20"/>
          <w:highlight w:val="white"/>
          <w:u w:val="single"/>
        </w:rPr>
      </w:pPr>
      <w:r w:rsidRPr="00193AAA">
        <w:rPr>
          <w:i/>
          <w:iCs/>
          <w:color w:val="222222"/>
          <w:sz w:val="20"/>
          <w:szCs w:val="20"/>
          <w:highlight w:val="white"/>
          <w:u w:val="single"/>
        </w:rPr>
        <w:t xml:space="preserve">The information below will </w:t>
      </w:r>
      <w:r w:rsidRPr="00193AAA">
        <w:rPr>
          <w:b/>
          <w:i/>
          <w:iCs/>
          <w:color w:val="222222"/>
          <w:sz w:val="20"/>
          <w:szCs w:val="20"/>
          <w:highlight w:val="white"/>
          <w:u w:val="single"/>
        </w:rPr>
        <w:t>not be included</w:t>
      </w:r>
      <w:r w:rsidRPr="00193AAA">
        <w:rPr>
          <w:i/>
          <w:iCs/>
          <w:color w:val="222222"/>
          <w:sz w:val="20"/>
          <w:szCs w:val="20"/>
          <w:highlight w:val="white"/>
          <w:u w:val="single"/>
        </w:rPr>
        <w:t xml:space="preserve"> in published template for each city but </w:t>
      </w:r>
      <w:r w:rsidR="00193AAA" w:rsidRPr="00193AAA">
        <w:rPr>
          <w:i/>
          <w:iCs/>
          <w:color w:val="222222"/>
          <w:sz w:val="20"/>
          <w:szCs w:val="20"/>
          <w:highlight w:val="white"/>
          <w:u w:val="single"/>
        </w:rPr>
        <w:t>will be used to</w:t>
      </w:r>
      <w:r w:rsidRPr="00193AAA">
        <w:rPr>
          <w:i/>
          <w:iCs/>
          <w:color w:val="222222"/>
          <w:sz w:val="20"/>
          <w:szCs w:val="20"/>
          <w:highlight w:val="white"/>
          <w:u w:val="single"/>
        </w:rPr>
        <w:t xml:space="preserve"> ensure consistency and develop aggregate numbers to communicate the impact that the declaration will have across signatory cities. Please provide if you have available</w:t>
      </w:r>
      <w:r w:rsidR="00193AAA">
        <w:rPr>
          <w:i/>
          <w:iCs/>
          <w:color w:val="222222"/>
          <w:sz w:val="20"/>
          <w:szCs w:val="20"/>
          <w:highlight w:val="white"/>
          <w:u w:val="single"/>
        </w:rPr>
        <w:t>.</w:t>
      </w:r>
    </w:p>
    <w:p w14:paraId="0C0C10BD" w14:textId="77777777" w:rsidR="00BF0B47" w:rsidRPr="007A6172" w:rsidRDefault="00C55A08">
      <w:pPr>
        <w:jc w:val="both"/>
        <w:rPr>
          <w:i/>
          <w:color w:val="222222"/>
          <w:sz w:val="20"/>
          <w:szCs w:val="20"/>
          <w:highlight w:val="white"/>
          <w:u w:val="single"/>
        </w:rPr>
      </w:pPr>
      <w:r w:rsidRPr="007A6172">
        <w:rPr>
          <w:i/>
          <w:color w:val="222222"/>
          <w:sz w:val="20"/>
          <w:szCs w:val="20"/>
          <w:highlight w:val="white"/>
          <w:u w:val="single"/>
        </w:rPr>
        <w:t xml:space="preserve"> </w:t>
      </w:r>
    </w:p>
    <w:tbl>
      <w:tblPr>
        <w:tblStyle w:val="a2"/>
        <w:tblW w:w="8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0"/>
        <w:gridCol w:w="4410"/>
      </w:tblGrid>
      <w:tr w:rsidR="00BF0B47" w:rsidRPr="007A6172" w14:paraId="3016EA9E" w14:textId="77777777" w:rsidTr="00193AAA">
        <w:trPr>
          <w:trHeight w:val="104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CE6B" w14:textId="7E257EFC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Number of meals per year served through programs managed by your city (this includes schools, canteens, hospitals etc.)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 (include year data was collected)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BBB5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>To be pre-filled where CDP data exists</w:t>
            </w:r>
          </w:p>
        </w:tc>
      </w:tr>
      <w:tr w:rsidR="00BF0B47" w:rsidRPr="007A6172" w14:paraId="04A5CA06" w14:textId="77777777" w:rsidTr="005627DA">
        <w:trPr>
          <w:trHeight w:val="893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E8F44" w14:textId="79561780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 xml:space="preserve">Tonnes served/sold by your city per food group per year </w:t>
            </w:r>
            <w:r w:rsidR="00816554">
              <w:rPr>
                <w:iCs/>
                <w:color w:val="222222"/>
                <w:sz w:val="20"/>
                <w:szCs w:val="20"/>
              </w:rPr>
              <w:t>(include year data was collected)</w:t>
            </w:r>
          </w:p>
          <w:p w14:paraId="5AAAFC0B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Food groups: </w:t>
            </w:r>
          </w:p>
          <w:p w14:paraId="6C9411C1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>vegetables</w:t>
            </w:r>
          </w:p>
          <w:p w14:paraId="0779F833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fruit, </w:t>
            </w:r>
          </w:p>
          <w:p w14:paraId="6D338355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dairy foods, </w:t>
            </w:r>
          </w:p>
          <w:p w14:paraId="6C4246AB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whole grains, </w:t>
            </w:r>
          </w:p>
          <w:p w14:paraId="459DF273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tubers or starchy </w:t>
            </w:r>
          </w:p>
          <w:p w14:paraId="576B0802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protein sources (split by meat, egg, fish and plant sourced), </w:t>
            </w:r>
          </w:p>
          <w:p w14:paraId="401F1396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t xml:space="preserve">added fats, </w:t>
            </w:r>
          </w:p>
          <w:p w14:paraId="033F39B0" w14:textId="77777777" w:rsidR="00BF0B47" w:rsidRPr="007A6172" w:rsidRDefault="00C55A0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</w:rPr>
            </w:pPr>
            <w:r w:rsidRPr="007A6172">
              <w:rPr>
                <w:color w:val="222222"/>
                <w:sz w:val="20"/>
                <w:szCs w:val="20"/>
              </w:rPr>
              <w:lastRenderedPageBreak/>
              <w:t>foods with added sugars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C066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lastRenderedPageBreak/>
              <w:t xml:space="preserve"> </w:t>
            </w:r>
          </w:p>
        </w:tc>
      </w:tr>
      <w:tr w:rsidR="00BF0B47" w:rsidRPr="007A6172" w14:paraId="3CE58B30" w14:textId="77777777" w:rsidTr="00193AAA">
        <w:trPr>
          <w:trHeight w:val="76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FECD" w14:textId="00A259A3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Current average daily calories consumed per capita (kcal/</w:t>
            </w:r>
            <w:proofErr w:type="spellStart"/>
            <w:r w:rsidRPr="00193AAA">
              <w:rPr>
                <w:iCs/>
                <w:color w:val="222222"/>
                <w:sz w:val="20"/>
                <w:szCs w:val="20"/>
              </w:rPr>
              <w:t>hab</w:t>
            </w:r>
            <w:proofErr w:type="spellEnd"/>
            <w:r w:rsidRPr="00193AAA">
              <w:rPr>
                <w:iCs/>
                <w:color w:val="222222"/>
                <w:sz w:val="20"/>
                <w:szCs w:val="20"/>
              </w:rPr>
              <w:t>/day)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 (include year data was collected)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E846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F0B47" w:rsidRPr="007A6172" w14:paraId="7912499A" w14:textId="77777777" w:rsidTr="00193AAA">
        <w:trPr>
          <w:trHeight w:val="720"/>
        </w:trPr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8E66" w14:textId="7651127F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Current amount of meat consumed per capita in your city (kg/</w:t>
            </w:r>
            <w:proofErr w:type="spellStart"/>
            <w:r w:rsidRPr="00193AAA">
              <w:rPr>
                <w:iCs/>
                <w:color w:val="222222"/>
                <w:sz w:val="20"/>
                <w:szCs w:val="20"/>
              </w:rPr>
              <w:t>hab</w:t>
            </w:r>
            <w:proofErr w:type="spellEnd"/>
            <w:r w:rsidRPr="00193AAA">
              <w:rPr>
                <w:iCs/>
                <w:color w:val="222222"/>
                <w:sz w:val="20"/>
                <w:szCs w:val="20"/>
              </w:rPr>
              <w:t>/year)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 (include year data was collected)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8B05A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To be pre-filled where CDP data exists</w:t>
            </w:r>
          </w:p>
        </w:tc>
      </w:tr>
      <w:tr w:rsidR="00BF0B47" w:rsidRPr="007A6172" w14:paraId="10CA5C77" w14:textId="77777777">
        <w:trPr>
          <w:trHeight w:val="84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EA223" w14:textId="66AB4DC8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Current amount of dairy consumed per capita in your city (kg/</w:t>
            </w:r>
            <w:proofErr w:type="spellStart"/>
            <w:r w:rsidRPr="00193AAA">
              <w:rPr>
                <w:iCs/>
                <w:color w:val="222222"/>
                <w:sz w:val="20"/>
                <w:szCs w:val="20"/>
              </w:rPr>
              <w:t>hab</w:t>
            </w:r>
            <w:proofErr w:type="spellEnd"/>
            <w:r w:rsidRPr="00193AAA">
              <w:rPr>
                <w:iCs/>
                <w:color w:val="222222"/>
                <w:sz w:val="20"/>
                <w:szCs w:val="20"/>
              </w:rPr>
              <w:t>/year)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 (include year data was collected)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0908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To be pre-filled where CDP data exists</w:t>
            </w:r>
          </w:p>
        </w:tc>
      </w:tr>
      <w:tr w:rsidR="00BF0B47" w:rsidRPr="007A6172" w14:paraId="1ED28A10" w14:textId="77777777">
        <w:trPr>
          <w:trHeight w:val="104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9EB91" w14:textId="53D0E36A" w:rsidR="00BF0B47" w:rsidRPr="00193AAA" w:rsidRDefault="00B53D5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>
              <w:rPr>
                <w:iCs/>
                <w:color w:val="222222"/>
                <w:sz w:val="20"/>
                <w:szCs w:val="20"/>
              </w:rPr>
              <w:t xml:space="preserve">2015 baseline figures 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(or specify alternative if 2015 baseline is not available) </w:t>
            </w:r>
            <w:r>
              <w:rPr>
                <w:iCs/>
                <w:color w:val="222222"/>
                <w:sz w:val="20"/>
                <w:szCs w:val="20"/>
              </w:rPr>
              <w:t>of f</w:t>
            </w:r>
            <w:r w:rsidR="00C55A08" w:rsidRPr="00193AAA">
              <w:rPr>
                <w:iCs/>
                <w:color w:val="222222"/>
                <w:sz w:val="20"/>
                <w:szCs w:val="20"/>
              </w:rPr>
              <w:t>ood waste generated at:</w:t>
            </w:r>
          </w:p>
          <w:p w14:paraId="34DEE534" w14:textId="77777777" w:rsidR="00BF0B47" w:rsidRPr="00193AAA" w:rsidRDefault="00C55A0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The household level in tonnes</w:t>
            </w:r>
          </w:p>
          <w:p w14:paraId="660BD953" w14:textId="77777777" w:rsidR="00BF0B47" w:rsidRPr="00193AAA" w:rsidRDefault="00C55A0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Ho.</w:t>
            </w:r>
            <w:proofErr w:type="gramStart"/>
            <w:r w:rsidRPr="00193AAA">
              <w:rPr>
                <w:iCs/>
                <w:color w:val="222222"/>
                <w:sz w:val="20"/>
                <w:szCs w:val="20"/>
              </w:rPr>
              <w:t>Re.Ca</w:t>
            </w:r>
            <w:proofErr w:type="gramEnd"/>
            <w:r w:rsidRPr="00193AAA">
              <w:rPr>
                <w:iCs/>
                <w:color w:val="222222"/>
                <w:sz w:val="20"/>
                <w:szCs w:val="20"/>
              </w:rPr>
              <w:t xml:space="preserve"> (hotel, restaurants and catering) level in tonnes</w:t>
            </w:r>
          </w:p>
          <w:p w14:paraId="6F9D3265" w14:textId="77777777" w:rsidR="00BF0B47" w:rsidRPr="007A6172" w:rsidRDefault="00C55A0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Retail level in tonnes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34672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F0B47" w:rsidRPr="007A6172" w14:paraId="54409904" w14:textId="77777777">
        <w:trPr>
          <w:trHeight w:val="108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4B07" w14:textId="46415762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Food waste generated in tonnes and portion of it that was potentially edible versus inedible*</w:t>
            </w:r>
            <w:r w:rsidR="00816554">
              <w:rPr>
                <w:iCs/>
                <w:color w:val="222222"/>
                <w:sz w:val="20"/>
                <w:szCs w:val="20"/>
              </w:rPr>
              <w:t xml:space="preserve"> (specify year data was collected)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FC65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F0B47" w:rsidRPr="007A6172" w14:paraId="4DAFBA54" w14:textId="77777777">
        <w:trPr>
          <w:trHeight w:val="78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FEA0" w14:textId="6BDEC272" w:rsidR="00BF0B47" w:rsidRPr="005627DA" w:rsidRDefault="00816554" w:rsidP="00816554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5627DA">
              <w:rPr>
                <w:iCs/>
                <w:color w:val="222222"/>
                <w:sz w:val="20"/>
                <w:szCs w:val="20"/>
              </w:rPr>
              <w:t>% of population characterized as</w:t>
            </w:r>
            <w:r w:rsidR="00C55A08" w:rsidRPr="005627DA">
              <w:rPr>
                <w:iCs/>
                <w:color w:val="222222"/>
                <w:sz w:val="20"/>
                <w:szCs w:val="20"/>
              </w:rPr>
              <w:t xml:space="preserve"> food insecur</w:t>
            </w:r>
            <w:r w:rsidR="00B53D58" w:rsidRPr="005627DA">
              <w:rPr>
                <w:iCs/>
                <w:color w:val="222222"/>
                <w:sz w:val="20"/>
                <w:szCs w:val="20"/>
              </w:rPr>
              <w:t>e</w:t>
            </w:r>
            <w:r>
              <w:rPr>
                <w:iCs/>
                <w:color w:val="222222"/>
                <w:sz w:val="20"/>
                <w:szCs w:val="20"/>
              </w:rPr>
              <w:t xml:space="preserve"> (specify year data was collected)</w:t>
            </w:r>
          </w:p>
          <w:p w14:paraId="6B472799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</w:rPr>
            </w:pPr>
            <w:r w:rsidRPr="007A6172">
              <w:rPr>
                <w:i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12DE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272B92E9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F0B47" w:rsidRPr="007A6172" w14:paraId="7F6D77AB" w14:textId="77777777">
        <w:trPr>
          <w:trHeight w:val="102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BFF81" w14:textId="303222F3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 xml:space="preserve">Describe the methodology you </w:t>
            </w:r>
            <w:r w:rsidR="00193AAA">
              <w:rPr>
                <w:iCs/>
                <w:color w:val="222222"/>
                <w:sz w:val="20"/>
                <w:szCs w:val="20"/>
              </w:rPr>
              <w:t>intend to</w:t>
            </w:r>
            <w:r w:rsidRPr="00193AAA">
              <w:rPr>
                <w:iCs/>
                <w:color w:val="222222"/>
                <w:sz w:val="20"/>
                <w:szCs w:val="20"/>
              </w:rPr>
              <w:t xml:space="preserve"> use to</w:t>
            </w:r>
            <w:r w:rsidR="00193AAA" w:rsidRPr="00193AAA">
              <w:rPr>
                <w:iCs/>
                <w:color w:val="222222"/>
                <w:sz w:val="20"/>
                <w:szCs w:val="20"/>
              </w:rPr>
              <w:t xml:space="preserve"> </w:t>
            </w:r>
            <w:r w:rsidRPr="00193AAA">
              <w:rPr>
                <w:iCs/>
                <w:color w:val="222222"/>
                <w:sz w:val="20"/>
                <w:szCs w:val="20"/>
              </w:rPr>
              <w:t>measure changes in food procurement and consumption across your city</w:t>
            </w:r>
          </w:p>
          <w:p w14:paraId="3AD5F3A5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</w:rPr>
            </w:pPr>
            <w:r w:rsidRPr="007A6172">
              <w:rPr>
                <w:i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DD7A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BF0B47" w:rsidRPr="007A6172" w14:paraId="349E8D22" w14:textId="77777777">
        <w:trPr>
          <w:trHeight w:val="1360"/>
        </w:trPr>
        <w:tc>
          <w:tcPr>
            <w:tcW w:w="4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DFF9" w14:textId="3777BF6B" w:rsidR="00BF0B47" w:rsidRPr="00193AAA" w:rsidRDefault="00C55A08" w:rsidP="00193AAA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222222"/>
                <w:sz w:val="20"/>
                <w:szCs w:val="20"/>
              </w:rPr>
            </w:pPr>
            <w:r w:rsidRPr="00193AAA">
              <w:rPr>
                <w:iCs/>
                <w:color w:val="222222"/>
                <w:sz w:val="20"/>
                <w:szCs w:val="20"/>
              </w:rPr>
              <w:t>Describe the methodology you will use to measure food loss and waste at the baseline year and subsequent years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08E1" w14:textId="77777777" w:rsidR="00BF0B47" w:rsidRPr="007A6172" w:rsidRDefault="00C55A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222222"/>
                <w:sz w:val="20"/>
                <w:szCs w:val="20"/>
                <w:highlight w:val="white"/>
              </w:rPr>
            </w:pPr>
            <w:r w:rsidRPr="007A6172">
              <w:rPr>
                <w:i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14:paraId="419932AF" w14:textId="77777777" w:rsidR="00BF0B47" w:rsidRPr="007A6172" w:rsidRDefault="00C55A08">
      <w:pPr>
        <w:jc w:val="both"/>
        <w:rPr>
          <w:i/>
          <w:color w:val="222222"/>
          <w:sz w:val="20"/>
          <w:szCs w:val="20"/>
          <w:highlight w:val="white"/>
        </w:rPr>
      </w:pPr>
      <w:r w:rsidRPr="007A6172">
        <w:rPr>
          <w:i/>
          <w:color w:val="222222"/>
          <w:sz w:val="20"/>
          <w:szCs w:val="20"/>
          <w:highlight w:val="white"/>
        </w:rPr>
        <w:t xml:space="preserve"> </w:t>
      </w:r>
    </w:p>
    <w:p w14:paraId="2D3A3B8B" w14:textId="77777777" w:rsidR="00BF0B47" w:rsidRPr="007A6172" w:rsidRDefault="00C55A08">
      <w:pPr>
        <w:rPr>
          <w:sz w:val="20"/>
          <w:szCs w:val="20"/>
        </w:rPr>
      </w:pPr>
      <w:r w:rsidRPr="007A6172">
        <w:rPr>
          <w:sz w:val="20"/>
          <w:szCs w:val="20"/>
        </w:rPr>
        <w:t xml:space="preserve"> </w:t>
      </w:r>
    </w:p>
    <w:p w14:paraId="2E0B006A" w14:textId="77777777" w:rsidR="00BF0B47" w:rsidRPr="007A6172" w:rsidRDefault="00C55A08">
      <w:pPr>
        <w:rPr>
          <w:i/>
          <w:color w:val="222222"/>
          <w:sz w:val="20"/>
          <w:szCs w:val="20"/>
        </w:rPr>
      </w:pPr>
      <w:r w:rsidRPr="007A6172">
        <w:rPr>
          <w:sz w:val="20"/>
          <w:szCs w:val="20"/>
        </w:rPr>
        <w:t>*</w:t>
      </w:r>
      <w:r w:rsidRPr="007A6172">
        <w:rPr>
          <w:i/>
          <w:color w:val="222222"/>
          <w:sz w:val="20"/>
          <w:szCs w:val="20"/>
        </w:rPr>
        <w:t>Edible stands for: spoiled food, unsold food, food past expiry date, ugly food, etc; Inedible stands for bones, peels etc.</w:t>
      </w:r>
    </w:p>
    <w:p w14:paraId="771BAFD5" w14:textId="77777777" w:rsidR="00BF0B47" w:rsidRPr="007A6172" w:rsidRDefault="00BF0B47">
      <w:pPr>
        <w:rPr>
          <w:sz w:val="20"/>
          <w:szCs w:val="20"/>
        </w:rPr>
      </w:pPr>
    </w:p>
    <w:sectPr w:rsidR="00BF0B47" w:rsidRPr="007A6172" w:rsidSect="005627DA">
      <w:headerReference w:type="default" r:id="rId10"/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23F78" w14:textId="77777777" w:rsidR="00533BD5" w:rsidRDefault="00533BD5" w:rsidP="007A6172">
      <w:pPr>
        <w:spacing w:line="240" w:lineRule="auto"/>
      </w:pPr>
      <w:r>
        <w:separator/>
      </w:r>
    </w:p>
  </w:endnote>
  <w:endnote w:type="continuationSeparator" w:id="0">
    <w:p w14:paraId="37882177" w14:textId="77777777" w:rsidR="00533BD5" w:rsidRDefault="00533BD5" w:rsidP="007A6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45421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D7EFA4" w14:textId="26EC9A07" w:rsidR="00193AAA" w:rsidRDefault="00193AAA" w:rsidP="00F121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B43EBE" w14:textId="77777777" w:rsidR="00193AAA" w:rsidRDefault="00193AAA" w:rsidP="00193A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855915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04F20D" w14:textId="2C482FCF" w:rsidR="00193AAA" w:rsidRDefault="00193AAA" w:rsidP="00F1212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8ED819" w14:textId="77777777" w:rsidR="00193AAA" w:rsidRDefault="00193AAA" w:rsidP="00193A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8890" w14:textId="77777777" w:rsidR="00533BD5" w:rsidRDefault="00533BD5" w:rsidP="007A6172">
      <w:pPr>
        <w:spacing w:line="240" w:lineRule="auto"/>
      </w:pPr>
      <w:r>
        <w:separator/>
      </w:r>
    </w:p>
  </w:footnote>
  <w:footnote w:type="continuationSeparator" w:id="0">
    <w:p w14:paraId="6532E84C" w14:textId="77777777" w:rsidR="00533BD5" w:rsidRDefault="00533BD5" w:rsidP="007A6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91AC" w14:textId="614CF63D" w:rsidR="007A6172" w:rsidRDefault="007A6172" w:rsidP="007A6172">
    <w:pPr>
      <w:pStyle w:val="Header"/>
      <w:jc w:val="right"/>
    </w:pPr>
    <w:r w:rsidRPr="00ED322B">
      <w:rPr>
        <w:noProof/>
        <w:color w:val="5B5D62"/>
        <w:sz w:val="16"/>
        <w:szCs w:val="16"/>
        <w:lang w:val="nl-NL" w:eastAsia="nl-NL"/>
      </w:rPr>
      <w:drawing>
        <wp:inline distT="0" distB="0" distL="0" distR="0" wp14:anchorId="608F69A2" wp14:editId="78D46622">
          <wp:extent cx="670181" cy="668169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0 Logo Green (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0" cy="673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331A" w14:textId="6CC0CB64" w:rsidR="00193AAA" w:rsidRDefault="00193AAA" w:rsidP="007A61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9C9"/>
    <w:multiLevelType w:val="hybridMultilevel"/>
    <w:tmpl w:val="361C1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5E0"/>
    <w:multiLevelType w:val="multilevel"/>
    <w:tmpl w:val="3CFAA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1F7B43"/>
    <w:multiLevelType w:val="multilevel"/>
    <w:tmpl w:val="F6ACA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52531D"/>
    <w:multiLevelType w:val="multilevel"/>
    <w:tmpl w:val="7A1AA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DB5090"/>
    <w:multiLevelType w:val="multilevel"/>
    <w:tmpl w:val="F47E2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876C71"/>
    <w:multiLevelType w:val="multilevel"/>
    <w:tmpl w:val="008EC5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A04AC7"/>
    <w:multiLevelType w:val="multilevel"/>
    <w:tmpl w:val="D7D0F3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7542C71"/>
    <w:multiLevelType w:val="hybridMultilevel"/>
    <w:tmpl w:val="7E22581E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47"/>
    <w:rsid w:val="001448E5"/>
    <w:rsid w:val="00193AAA"/>
    <w:rsid w:val="001B09A2"/>
    <w:rsid w:val="00533BD5"/>
    <w:rsid w:val="005627DA"/>
    <w:rsid w:val="007A6172"/>
    <w:rsid w:val="00816554"/>
    <w:rsid w:val="00B53D58"/>
    <w:rsid w:val="00BF0B47"/>
    <w:rsid w:val="00C55A08"/>
    <w:rsid w:val="00D17C8E"/>
    <w:rsid w:val="00E64C09"/>
    <w:rsid w:val="00F0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363D2"/>
  <w15:docId w15:val="{13CA6411-224A-8C45-97CA-EF921BA3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7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61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72"/>
  </w:style>
  <w:style w:type="paragraph" w:styleId="Footer">
    <w:name w:val="footer"/>
    <w:basedOn w:val="Normal"/>
    <w:link w:val="FooterChar"/>
    <w:uiPriority w:val="99"/>
    <w:unhideWhenUsed/>
    <w:rsid w:val="007A61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72"/>
  </w:style>
  <w:style w:type="paragraph" w:styleId="ListParagraph">
    <w:name w:val="List Paragraph"/>
    <w:basedOn w:val="Normal"/>
    <w:uiPriority w:val="34"/>
    <w:qFormat/>
    <w:rsid w:val="00193AA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93A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55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Lawrence</cp:lastModifiedBy>
  <cp:revision>2</cp:revision>
  <dcterms:created xsi:type="dcterms:W3CDTF">2019-07-18T09:47:00Z</dcterms:created>
  <dcterms:modified xsi:type="dcterms:W3CDTF">2019-07-18T09:47:00Z</dcterms:modified>
</cp:coreProperties>
</file>